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C631" w14:textId="266F0A04" w:rsidR="004836F8" w:rsidRDefault="007D3ADE">
      <w:r>
        <w:rPr>
          <w:rFonts w:ascii="Arial" w:eastAsia="Times New Roman" w:hAnsi="Arial"/>
          <w:b/>
          <w:bCs/>
        </w:rPr>
        <w:t>Title</w:t>
      </w:r>
      <w:r w:rsidR="00790728">
        <w:rPr>
          <w:rFonts w:ascii="Arial" w:eastAsia="Times New Roman" w:hAnsi="Arial"/>
          <w:b/>
          <w:bCs/>
        </w:rPr>
        <w:t xml:space="preserve">: </w:t>
      </w:r>
      <w:r w:rsidR="00790728" w:rsidRPr="00790728">
        <w:rPr>
          <w:rFonts w:ascii="Arial" w:eastAsia="Times New Roman" w:hAnsi="Arial"/>
          <w:b/>
          <w:bCs/>
        </w:rPr>
        <w:t xml:space="preserve">Axolemmal </w:t>
      </w:r>
      <w:proofErr w:type="spellStart"/>
      <w:r w:rsidR="00790728" w:rsidRPr="00790728">
        <w:rPr>
          <w:rFonts w:ascii="Arial" w:eastAsia="Times New Roman" w:hAnsi="Arial"/>
          <w:b/>
          <w:bCs/>
        </w:rPr>
        <w:t>nanoruptures</w:t>
      </w:r>
      <w:proofErr w:type="spellEnd"/>
      <w:r w:rsidR="00790728" w:rsidRPr="00790728">
        <w:rPr>
          <w:rFonts w:ascii="Arial" w:eastAsia="Times New Roman" w:hAnsi="Arial"/>
          <w:b/>
          <w:bCs/>
        </w:rPr>
        <w:t xml:space="preserve"> arising from </w:t>
      </w:r>
      <w:proofErr w:type="spellStart"/>
      <w:r w:rsidR="00790728" w:rsidRPr="00790728">
        <w:rPr>
          <w:rFonts w:ascii="Arial" w:eastAsia="Times New Roman" w:hAnsi="Arial"/>
          <w:b/>
          <w:bCs/>
        </w:rPr>
        <w:t>paranodal</w:t>
      </w:r>
      <w:proofErr w:type="spellEnd"/>
      <w:r w:rsidR="00790728" w:rsidRPr="00790728">
        <w:rPr>
          <w:rFonts w:ascii="Arial" w:eastAsia="Times New Roman" w:hAnsi="Arial"/>
          <w:b/>
          <w:bCs/>
        </w:rPr>
        <w:t xml:space="preserve"> membrane injury induce secondary axon degeneration in murine Guillain-Barre syndrome</w:t>
      </w:r>
    </w:p>
    <w:p w14:paraId="2C5D15E7" w14:textId="77777777" w:rsidR="004836F8" w:rsidRDefault="004836F8">
      <w:pPr>
        <w:rPr>
          <w:rFonts w:ascii="Arial" w:eastAsia="Times New Roman" w:hAnsi="Arial"/>
          <w:lang w:val="en-US"/>
        </w:rPr>
      </w:pPr>
    </w:p>
    <w:p w14:paraId="0A1DF911" w14:textId="7F715CB9" w:rsidR="004836F8" w:rsidRDefault="0005752E">
      <w:r>
        <w:rPr>
          <w:rFonts w:ascii="Arial" w:eastAsia="Times New Roman" w:hAnsi="Arial"/>
          <w:lang w:val="en-US"/>
        </w:rPr>
        <w:t xml:space="preserve">Study Aim: This study used established </w:t>
      </w:r>
      <w:r>
        <w:rPr>
          <w:rFonts w:ascii="Arial" w:eastAsia="Times New Roman" w:hAnsi="Arial"/>
          <w:i/>
          <w:iCs/>
          <w:lang w:val="en-US"/>
        </w:rPr>
        <w:t>ex</w:t>
      </w:r>
      <w:r>
        <w:rPr>
          <w:rFonts w:ascii="Arial" w:eastAsia="Times New Roman" w:hAnsi="Arial"/>
          <w:lang w:val="en-US"/>
        </w:rPr>
        <w:t xml:space="preserve"> </w:t>
      </w:r>
      <w:r w:rsidR="007D3ADE">
        <w:rPr>
          <w:rFonts w:ascii="Arial" w:eastAsia="Times New Roman" w:hAnsi="Arial"/>
          <w:i/>
          <w:iCs/>
          <w:lang w:val="en-US"/>
        </w:rPr>
        <w:t xml:space="preserve">vivo </w:t>
      </w:r>
      <w:r>
        <w:rPr>
          <w:rFonts w:ascii="Arial" w:eastAsia="Times New Roman" w:hAnsi="Arial"/>
          <w:lang w:val="en-US"/>
        </w:rPr>
        <w:t xml:space="preserve">acute and subacute mouse models </w:t>
      </w:r>
      <w:proofErr w:type="spellStart"/>
      <w:r>
        <w:rPr>
          <w:rFonts w:ascii="Arial" w:eastAsia="Times New Roman" w:hAnsi="Arial"/>
          <w:lang w:val="en-US"/>
        </w:rPr>
        <w:t>ofl</w:t>
      </w:r>
      <w:proofErr w:type="spellEnd"/>
      <w:r>
        <w:rPr>
          <w:rFonts w:ascii="Arial" w:eastAsia="Times New Roman" w:hAnsi="Arial"/>
          <w:lang w:val="en-US"/>
        </w:rPr>
        <w:t xml:space="preserve"> Guillain-Barre syndrome (GBS) to study the </w:t>
      </w:r>
      <w:r w:rsidR="007D3ADE">
        <w:rPr>
          <w:rFonts w:ascii="Arial" w:eastAsia="Times New Roman" w:hAnsi="Arial"/>
          <w:lang w:val="en-US"/>
        </w:rPr>
        <w:t>mechanisms of secondary axon degeneration</w:t>
      </w:r>
      <w:r>
        <w:rPr>
          <w:rFonts w:ascii="Arial" w:eastAsia="Times New Roman" w:hAnsi="Arial"/>
          <w:lang w:val="en-US"/>
        </w:rPr>
        <w:t>.</w:t>
      </w:r>
    </w:p>
    <w:p w14:paraId="7BFDCACE" w14:textId="77777777" w:rsidR="0005752E" w:rsidRDefault="0005752E">
      <w:pPr>
        <w:rPr>
          <w:rFonts w:ascii="Arial" w:eastAsia="Times New Roman" w:hAnsi="Arial"/>
          <w:lang w:val="en-US"/>
        </w:rPr>
      </w:pPr>
    </w:p>
    <w:p w14:paraId="3AE8B2DB" w14:textId="515376A3" w:rsidR="004836F8" w:rsidRDefault="0005752E" w:rsidP="00A443B0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For immunostaining, images were captured using Zeiss LSM or Zeiss </w:t>
      </w:r>
      <w:proofErr w:type="spellStart"/>
      <w:r>
        <w:rPr>
          <w:rFonts w:ascii="Arial" w:eastAsia="Times New Roman" w:hAnsi="Arial"/>
          <w:lang w:val="en-US"/>
        </w:rPr>
        <w:t>AxioImager</w:t>
      </w:r>
      <w:proofErr w:type="spellEnd"/>
      <w:r>
        <w:rPr>
          <w:rFonts w:ascii="Arial" w:eastAsia="Times New Roman" w:hAnsi="Arial"/>
          <w:lang w:val="en-US"/>
        </w:rPr>
        <w:t xml:space="preserve"> Z1 microscopes and observed using Zeiss Zen or ImageJ (FIJI) software. Quantification was performed using the same. Statistical analysis was performed using GraphPad software. </w:t>
      </w:r>
      <w:r w:rsidR="00A443B0">
        <w:rPr>
          <w:rFonts w:ascii="Arial" w:eastAsia="Times New Roman" w:hAnsi="Arial"/>
          <w:lang w:val="en-US"/>
        </w:rPr>
        <w:t xml:space="preserve">Reposited data are </w:t>
      </w:r>
      <w:proofErr w:type="spellStart"/>
      <w:r w:rsidR="00A443B0">
        <w:rPr>
          <w:rFonts w:ascii="Arial" w:eastAsia="Times New Roman" w:hAnsi="Arial"/>
          <w:lang w:val="en-US"/>
        </w:rPr>
        <w:t>Graphpad</w:t>
      </w:r>
      <w:proofErr w:type="spellEnd"/>
      <w:r w:rsidR="00A443B0">
        <w:rPr>
          <w:rFonts w:ascii="Arial" w:eastAsia="Times New Roman" w:hAnsi="Arial"/>
          <w:lang w:val="en-US"/>
        </w:rPr>
        <w:t xml:space="preserve"> files of collated data.</w:t>
      </w:r>
    </w:p>
    <w:p w14:paraId="67F4770A" w14:textId="72CD4F42" w:rsidR="0005752E" w:rsidRDefault="00A443B0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Figure 1a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1280"/>
        <w:gridCol w:w="1383"/>
        <w:gridCol w:w="1941"/>
        <w:gridCol w:w="3360"/>
      </w:tblGrid>
      <w:tr w:rsidR="00A443B0" w14:paraId="3DD9251E" w14:textId="77777777" w:rsidTr="00597CBB">
        <w:trPr>
          <w:trHeight w:val="8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11D7" w14:textId="2300D8E5" w:rsidR="00A443B0" w:rsidRDefault="00A443B0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File name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636F" w14:textId="77777777" w:rsidR="00A443B0" w:rsidRDefault="00A443B0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7CC0" w14:textId="77777777" w:rsidR="00A443B0" w:rsidRDefault="00A443B0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D361" w14:textId="77777777" w:rsidR="00A443B0" w:rsidRDefault="00A443B0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ED01" w14:textId="77777777" w:rsidR="00A443B0" w:rsidRDefault="00A443B0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A443B0" w14:paraId="34AF369B" w14:textId="77777777" w:rsidTr="00597CBB">
        <w:trPr>
          <w:trHeight w:val="1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E1F" w14:textId="348007BF" w:rsidR="00A443B0" w:rsidRP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fr-FR"/>
              </w:rPr>
            </w:pPr>
            <w:r>
              <w:rPr>
                <w:rFonts w:ascii="Arial" w:eastAsia="Times New Roman" w:hAnsi="Arial"/>
                <w:lang w:val="fr-FR"/>
              </w:rPr>
              <w:t xml:space="preserve">GFP </w:t>
            </w:r>
            <w:proofErr w:type="spellStart"/>
            <w:r>
              <w:rPr>
                <w:rFonts w:ascii="Arial" w:eastAsia="Times New Roman" w:hAnsi="Arial"/>
                <w:lang w:val="fr-FR"/>
              </w:rPr>
              <w:t>intensity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4AF6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B6CGTGN n</w:t>
            </w:r>
            <w:r w:rsidRPr="007D3ADE">
              <w:rPr>
                <w:rFonts w:ascii="Arial" w:eastAsia="Times New Roman" w:hAnsi="Arial"/>
                <w:lang w:val="el-GR"/>
              </w:rPr>
              <w:t>=</w:t>
            </w:r>
            <w:r>
              <w:rPr>
                <w:rFonts w:ascii="Arial" w:eastAsia="Times New Roman" w:hAnsi="Arial"/>
              </w:rPr>
              <w:t xml:space="preserve">3 </w:t>
            </w:r>
          </w:p>
          <w:p w14:paraId="1D658162" w14:textId="77777777" w:rsidR="00A443B0" w:rsidRPr="007D3ADE" w:rsidRDefault="00A443B0" w:rsidP="00A443B0">
            <w:pPr>
              <w:spacing w:after="0" w:line="240" w:lineRule="auto"/>
              <w:rPr>
                <w:rFonts w:ascii="Arial" w:eastAsia="Times New Roman" w:hAnsi="Arial"/>
                <w:i/>
                <w:iCs/>
                <w:lang w:val="el-GR"/>
              </w:rPr>
            </w:pPr>
          </w:p>
          <w:p w14:paraId="7A1B2456" w14:textId="6F2F61A1" w:rsidR="00A443B0" w:rsidRPr="00BE00B2" w:rsidRDefault="00A443B0" w:rsidP="00A443B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410D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48C96F42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72BE0127" w14:textId="77777777" w:rsidR="00A443B0" w:rsidRPr="00BE00B2" w:rsidRDefault="00A443B0" w:rsidP="00A443B0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TS con, half injured)</w:t>
            </w:r>
          </w:p>
          <w:p w14:paraId="75C6D3D7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22D2" w14:textId="58EC9AE6" w:rsidR="00A443B0" w:rsidRPr="00E90AE2" w:rsidRDefault="00A443B0" w:rsidP="00A443B0">
            <w:pPr>
              <w:spacing w:after="0" w:line="240" w:lineRule="auto"/>
            </w:pPr>
            <w:r>
              <w:rPr>
                <w:rFonts w:ascii="Arial" w:eastAsia="Times New Roman" w:hAnsi="Arial"/>
                <w:lang w:val="en-US"/>
              </w:rPr>
              <w:t xml:space="preserve">Assess S100 GFP following acute injury with anti-sulfatide Ab and complement </w:t>
            </w:r>
            <w:r>
              <w:rPr>
                <w:rFonts w:ascii="Arial" w:eastAsia="Times New Roman" w:hAnsi="Arial"/>
                <w:i/>
                <w:iCs/>
                <w:lang w:val="en-US"/>
              </w:rPr>
              <w:t xml:space="preserve">ex vivo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95F7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S100 GFP</w:t>
            </w:r>
          </w:p>
          <w:p w14:paraId="00CF1D25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Myelin basic protein (MBP)</w:t>
            </w:r>
          </w:p>
          <w:p w14:paraId="249DC3F3" w14:textId="77777777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Bungarotoxin (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BTx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>)</w:t>
            </w:r>
          </w:p>
          <w:p w14:paraId="5372FAE6" w14:textId="77777777" w:rsidR="00A443B0" w:rsidRPr="0005752E" w:rsidRDefault="00A443B0" w:rsidP="00A443B0">
            <w:pPr>
              <w:spacing w:after="0" w:line="240" w:lineRule="auto"/>
              <w:rPr>
                <w:rFonts w:ascii="Arial" w:eastAsia="Times New Roman" w:hAnsi="Arial"/>
              </w:rPr>
            </w:pPr>
            <w:r w:rsidRPr="0005752E">
              <w:rPr>
                <w:rFonts w:ascii="Arial" w:eastAsia="Times New Roman" w:hAnsi="Arial"/>
              </w:rPr>
              <w:t>Membrane attack complex (MAC)</w:t>
            </w:r>
            <w:r>
              <w:rPr>
                <w:rFonts w:ascii="Arial" w:eastAsia="Times New Roman" w:hAnsi="Arial"/>
              </w:rPr>
              <w:t xml:space="preserve"> or C3c</w:t>
            </w:r>
          </w:p>
          <w:p w14:paraId="7D1022AE" w14:textId="77777777" w:rsidR="00A443B0" w:rsidRPr="0005752E" w:rsidRDefault="00A443B0" w:rsidP="00A443B0">
            <w:pPr>
              <w:spacing w:after="0" w:line="240" w:lineRule="auto"/>
              <w:rPr>
                <w:rFonts w:ascii="Arial" w:eastAsia="Times New Roman" w:hAnsi="Arial"/>
              </w:rPr>
            </w:pPr>
          </w:p>
          <w:p w14:paraId="5E992863" w14:textId="6F0F5C8D" w:rsidR="00A443B0" w:rsidRDefault="00A443B0" w:rsidP="00A443B0">
            <w:pPr>
              <w:spacing w:after="0" w:line="240" w:lineRule="auto"/>
              <w:rPr>
                <w:rFonts w:ascii="Arial" w:eastAsia="Times New Roman" w:hAnsi="Arial"/>
                <w:lang w:val="de-DE"/>
              </w:rPr>
            </w:pPr>
            <w:r>
              <w:rPr>
                <w:rFonts w:ascii="Arial" w:eastAsia="Times New Roman" w:hAnsi="Arial"/>
                <w:lang w:val="de-DE"/>
              </w:rPr>
              <w:t>AxioImager .czi files</w:t>
            </w:r>
          </w:p>
        </w:tc>
      </w:tr>
    </w:tbl>
    <w:p w14:paraId="4966845F" w14:textId="77777777" w:rsidR="00A443B0" w:rsidRDefault="00A443B0">
      <w:pPr>
        <w:rPr>
          <w:rFonts w:ascii="Arial" w:eastAsia="Times New Roman" w:hAnsi="Arial"/>
          <w:lang w:val="en-US"/>
        </w:rPr>
      </w:pPr>
    </w:p>
    <w:p w14:paraId="0C223F72" w14:textId="299276B5" w:rsidR="004836F8" w:rsidRDefault="0005752E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Figure </w:t>
      </w:r>
      <w:proofErr w:type="gramStart"/>
      <w:r w:rsidR="00A443B0">
        <w:rPr>
          <w:rFonts w:ascii="Arial" w:eastAsia="Times New Roman" w:hAnsi="Arial"/>
          <w:lang w:val="en-US"/>
        </w:rPr>
        <w:t>1</w:t>
      </w:r>
      <w:r>
        <w:rPr>
          <w:rFonts w:ascii="Arial" w:eastAsia="Times New Roman" w:hAnsi="Arial"/>
          <w:lang w:val="en-US"/>
        </w:rPr>
        <w:t>.</w:t>
      </w:r>
      <w:r w:rsidR="00A443B0">
        <w:rPr>
          <w:rFonts w:ascii="Arial" w:eastAsia="Times New Roman" w:hAnsi="Arial"/>
          <w:lang w:val="en-US"/>
        </w:rPr>
        <w:t>b,c</w:t>
      </w:r>
      <w:proofErr w:type="gramEnd"/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427"/>
        <w:gridCol w:w="1304"/>
        <w:gridCol w:w="1845"/>
        <w:gridCol w:w="3063"/>
      </w:tblGrid>
      <w:tr w:rsidR="004836F8" w14:paraId="07CE51F4" w14:textId="77777777">
        <w:trPr>
          <w:trHeight w:val="8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19F" w14:textId="005B28ED" w:rsidR="004836F8" w:rsidRDefault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bookmarkStart w:id="0" w:name="OLE_LINK1"/>
            <w:r>
              <w:rPr>
                <w:rFonts w:ascii="Arial" w:eastAsia="Times New Roman" w:hAnsi="Arial"/>
                <w:lang w:val="en-US"/>
              </w:rPr>
              <w:t>File name</w:t>
            </w:r>
            <w:bookmarkEnd w:id="0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B5FF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CB2E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91DB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58D8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4836F8" w14:paraId="6DE9AE86" w14:textId="77777777">
        <w:trPr>
          <w:trHeight w:val="1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BE4F" w14:textId="6A6345BF" w:rsidR="004836F8" w:rsidRDefault="00A443B0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proofErr w:type="spellStart"/>
            <w:r w:rsidRPr="00A443B0">
              <w:rPr>
                <w:rFonts w:ascii="Arial" w:eastAsia="Times New Roman" w:hAnsi="Arial"/>
                <w:lang w:val="en-US"/>
              </w:rPr>
              <w:t>glialxhCAST</w:t>
            </w:r>
            <w:proofErr w:type="spellEnd"/>
            <w:r w:rsidRPr="00A443B0">
              <w:rPr>
                <w:rFonts w:ascii="Arial" w:eastAsia="Times New Roman" w:hAnsi="Arial"/>
                <w:lang w:val="en-US"/>
              </w:rPr>
              <w:t xml:space="preserve"> vs AK295 ex vivo 4h </w:t>
            </w:r>
            <w:proofErr w:type="spellStart"/>
            <w:r w:rsidRPr="00A443B0">
              <w:rPr>
                <w:rFonts w:ascii="Arial" w:eastAsia="Times New Roman" w:hAnsi="Arial"/>
                <w:lang w:val="en-US"/>
              </w:rPr>
              <w:t>inj</w:t>
            </w:r>
            <w:proofErr w:type="spellEnd"/>
            <w:r w:rsidRPr="00A443B0">
              <w:rPr>
                <w:rFonts w:ascii="Arial" w:eastAsia="Times New Roman" w:hAnsi="Arial"/>
                <w:lang w:val="en-US"/>
              </w:rPr>
              <w:t xml:space="preserve"> </w:t>
            </w:r>
            <w:proofErr w:type="spellStart"/>
            <w:r w:rsidRPr="00A443B0">
              <w:rPr>
                <w:rFonts w:ascii="Arial" w:eastAsia="Times New Roman" w:hAnsi="Arial"/>
                <w:lang w:val="en-US"/>
              </w:rPr>
              <w:t>AnkB</w:t>
            </w:r>
            <w:proofErr w:type="spellEnd"/>
            <w:r w:rsidRPr="00A443B0">
              <w:rPr>
                <w:rFonts w:ascii="Arial" w:eastAsia="Times New Roman" w:hAnsi="Arial"/>
                <w:lang w:val="en-US"/>
              </w:rPr>
              <w:t xml:space="preserve"> </w:t>
            </w:r>
            <w:proofErr w:type="spellStart"/>
            <w:r w:rsidRPr="00A443B0">
              <w:rPr>
                <w:rFonts w:ascii="Arial" w:eastAsia="Times New Roman" w:hAnsi="Arial"/>
                <w:lang w:val="en-US"/>
              </w:rPr>
              <w:t>pNFasc</w:t>
            </w:r>
            <w:proofErr w:type="spellEnd"/>
            <w:r w:rsidRPr="00A443B0">
              <w:rPr>
                <w:rFonts w:ascii="Arial" w:eastAsia="Times New Roman" w:hAnsi="Arial"/>
                <w:lang w:val="en-US"/>
              </w:rPr>
              <w:t xml:space="preserve"> stats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86CF" w14:textId="48123B63" w:rsidR="00BE00B2" w:rsidRPr="008F3348" w:rsidRDefault="00A443B0" w:rsidP="00BE00B2">
            <w:pPr>
              <w:spacing w:after="0" w:line="240" w:lineRule="auto"/>
            </w:pPr>
            <w:proofErr w:type="spellStart"/>
            <w:r>
              <w:rPr>
                <w:rFonts w:ascii="Arial" w:eastAsia="Times New Roman" w:hAnsi="Arial"/>
              </w:rPr>
              <w:t>glialx</w:t>
            </w:r>
            <w:r w:rsidR="008F3348">
              <w:rPr>
                <w:rFonts w:ascii="Arial" w:eastAsia="Times New Roman" w:hAnsi="Arial"/>
              </w:rPr>
              <w:t>hCAST</w:t>
            </w:r>
            <w:proofErr w:type="spellEnd"/>
            <w:r w:rsidR="008F3348">
              <w:rPr>
                <w:rFonts w:ascii="Arial" w:eastAsia="Times New Roman" w:hAnsi="Arial"/>
              </w:rPr>
              <w:t xml:space="preserve"> n</w:t>
            </w:r>
            <w:r w:rsidR="007D3ADE" w:rsidRPr="007D3ADE">
              <w:rPr>
                <w:rFonts w:ascii="Arial" w:eastAsia="Times New Roman" w:hAnsi="Arial"/>
                <w:lang w:val="el-GR"/>
              </w:rPr>
              <w:t>=</w:t>
            </w:r>
            <w:r w:rsidR="00BE00B2">
              <w:rPr>
                <w:rFonts w:ascii="Arial" w:eastAsia="Times New Roman" w:hAnsi="Arial"/>
              </w:rPr>
              <w:t>3</w:t>
            </w:r>
            <w:r w:rsidR="007D3ADE" w:rsidRPr="007D3ADE">
              <w:rPr>
                <w:rFonts w:ascii="Arial" w:eastAsia="Times New Roman" w:hAnsi="Arial"/>
                <w:lang w:val="el-GR"/>
              </w:rPr>
              <w:t xml:space="preserve"> </w:t>
            </w:r>
          </w:p>
          <w:p w14:paraId="31C9BC55" w14:textId="77777777" w:rsidR="004836F8" w:rsidRDefault="004836F8">
            <w:pPr>
              <w:spacing w:after="0" w:line="240" w:lineRule="auto"/>
            </w:pPr>
          </w:p>
          <w:p w14:paraId="075387C6" w14:textId="77777777" w:rsidR="00BE00B2" w:rsidRDefault="00BE00B2">
            <w:pPr>
              <w:spacing w:after="0" w:line="240" w:lineRule="auto"/>
            </w:pPr>
          </w:p>
          <w:p w14:paraId="69537882" w14:textId="77777777" w:rsidR="00BE00B2" w:rsidRDefault="00BE00B2">
            <w:pPr>
              <w:spacing w:after="0" w:line="240" w:lineRule="auto"/>
            </w:pPr>
          </w:p>
          <w:p w14:paraId="2E9344E0" w14:textId="4D5BFB2D" w:rsidR="00BE00B2" w:rsidRPr="008F3348" w:rsidRDefault="00A443B0">
            <w:pPr>
              <w:spacing w:after="0" w:line="240" w:lineRule="auto"/>
            </w:pPr>
            <w:r>
              <w:rPr>
                <w:rFonts w:ascii="Arial" w:eastAsia="Times New Roman" w:hAnsi="Arial"/>
              </w:rPr>
              <w:t>glial</w:t>
            </w:r>
            <w:r w:rsidR="00BE00B2">
              <w:rPr>
                <w:rFonts w:ascii="Arial" w:eastAsia="Times New Roman" w:hAnsi="Arial"/>
              </w:rPr>
              <w:t xml:space="preserve"> n</w:t>
            </w:r>
            <w:r w:rsidR="00BE00B2" w:rsidRPr="007D3ADE">
              <w:rPr>
                <w:rFonts w:ascii="Arial" w:eastAsia="Times New Roman" w:hAnsi="Arial"/>
                <w:lang w:val="el-GR"/>
              </w:rPr>
              <w:t>=</w:t>
            </w:r>
            <w:r w:rsidR="00BE00B2">
              <w:rPr>
                <w:rFonts w:ascii="Arial" w:eastAsia="Times New Roman" w:hAnsi="Arial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0B22" w14:textId="719479E4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68150A00" w14:textId="0A2D8AAE" w:rsidR="00BE00B2" w:rsidRDefault="00BE00B2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4AD76A09" w14:textId="77777777" w:rsidR="00BE00B2" w:rsidRPr="00BE00B2" w:rsidRDefault="00BE00B2" w:rsidP="00BE00B2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TS con, half injured)</w:t>
            </w:r>
          </w:p>
          <w:p w14:paraId="450BA6F2" w14:textId="77777777" w:rsidR="00BE00B2" w:rsidRPr="00546922" w:rsidRDefault="00BE00B2" w:rsidP="00BE00B2">
            <w:pPr>
              <w:spacing w:after="0" w:line="240" w:lineRule="auto"/>
              <w:rPr>
                <w:rFonts w:ascii="Arial" w:eastAsia="Times New Roman" w:hAnsi="Arial"/>
                <w:i/>
                <w:iCs/>
              </w:rPr>
            </w:pPr>
          </w:p>
          <w:p w14:paraId="102DDF2D" w14:textId="23BEAA8F" w:rsidR="00BE00B2" w:rsidRDefault="00BE00B2" w:rsidP="00BE00B2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injured half injured + AK295)</w:t>
            </w:r>
          </w:p>
          <w:p w14:paraId="62A5F54F" w14:textId="71B43FCB" w:rsidR="004836F8" w:rsidRDefault="004836F8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CF5D" w14:textId="42E2147B" w:rsidR="004836F8" w:rsidRPr="007D3ADE" w:rsidRDefault="007D3ADE">
            <w:pPr>
              <w:spacing w:after="0" w:line="240" w:lineRule="auto"/>
            </w:pPr>
            <w:r>
              <w:rPr>
                <w:rFonts w:ascii="Arial" w:eastAsia="Times New Roman" w:hAnsi="Arial"/>
                <w:lang w:val="en-US"/>
              </w:rPr>
              <w:t xml:space="preserve">Assess nodal protein integrity following acute injury with 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AgAb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 xml:space="preserve"> and complement </w:t>
            </w:r>
            <w:r>
              <w:rPr>
                <w:rFonts w:ascii="Arial" w:eastAsia="Times New Roman" w:hAnsi="Arial"/>
                <w:i/>
                <w:iCs/>
                <w:lang w:val="en-US"/>
              </w:rPr>
              <w:t xml:space="preserve">ex vivo </w:t>
            </w:r>
            <w:r>
              <w:rPr>
                <w:rFonts w:ascii="Arial" w:eastAsia="Times New Roman" w:hAnsi="Arial"/>
                <w:lang w:val="en-US"/>
              </w:rPr>
              <w:t>and various calpain inhibition paradigms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D7EE" w14:textId="17698695" w:rsidR="007D3ADE" w:rsidRDefault="007D3ADE" w:rsidP="007D3AD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lang w:val="en-US"/>
              </w:rPr>
              <w:t>AnkyrinB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 xml:space="preserve"> or pan-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neurofascin</w:t>
            </w:r>
            <w:proofErr w:type="spellEnd"/>
          </w:p>
          <w:p w14:paraId="573AC523" w14:textId="77777777" w:rsidR="007D3ADE" w:rsidRDefault="007D3ADE" w:rsidP="007D3AD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Myelin basic protein (MBP)</w:t>
            </w:r>
          </w:p>
          <w:p w14:paraId="04A9BD57" w14:textId="48078FA9" w:rsidR="007D3ADE" w:rsidRDefault="007D3ADE" w:rsidP="007D3AD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Bungarotoxin (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BTx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>)</w:t>
            </w:r>
          </w:p>
          <w:p w14:paraId="7ED15C1D" w14:textId="4A52BE9C" w:rsidR="007D3ADE" w:rsidRPr="0005752E" w:rsidRDefault="007D3ADE" w:rsidP="007D3ADE">
            <w:pPr>
              <w:spacing w:after="0" w:line="240" w:lineRule="auto"/>
              <w:rPr>
                <w:rFonts w:ascii="Arial" w:eastAsia="Times New Roman" w:hAnsi="Arial"/>
              </w:rPr>
            </w:pPr>
            <w:r w:rsidRPr="0005752E">
              <w:rPr>
                <w:rFonts w:ascii="Arial" w:eastAsia="Times New Roman" w:hAnsi="Arial"/>
              </w:rPr>
              <w:t>Membrane attack complex (MAC)</w:t>
            </w:r>
            <w:r w:rsidR="003C2B5F">
              <w:rPr>
                <w:rFonts w:ascii="Arial" w:eastAsia="Times New Roman" w:hAnsi="Arial"/>
              </w:rPr>
              <w:t xml:space="preserve"> or C3c</w:t>
            </w:r>
          </w:p>
          <w:p w14:paraId="40C7B680" w14:textId="77777777" w:rsidR="007D3ADE" w:rsidRPr="0005752E" w:rsidRDefault="007D3ADE" w:rsidP="007D3ADE">
            <w:pPr>
              <w:spacing w:after="0" w:line="240" w:lineRule="auto"/>
              <w:rPr>
                <w:rFonts w:ascii="Arial" w:eastAsia="Times New Roman" w:hAnsi="Arial"/>
              </w:rPr>
            </w:pPr>
          </w:p>
          <w:p w14:paraId="7C629B38" w14:textId="48B130FB" w:rsidR="004836F8" w:rsidRPr="0005752E" w:rsidRDefault="007D3ADE" w:rsidP="007D3ADE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lang w:val="de-DE"/>
              </w:rPr>
              <w:t>AxioImager .czi files</w:t>
            </w:r>
          </w:p>
        </w:tc>
      </w:tr>
    </w:tbl>
    <w:p w14:paraId="38D93C32" w14:textId="77777777" w:rsidR="004836F8" w:rsidRDefault="004836F8">
      <w:pPr>
        <w:rPr>
          <w:rFonts w:ascii="Arial" w:eastAsia="Times New Roman" w:hAnsi="Arial"/>
          <w:lang w:val="en-US"/>
        </w:rPr>
      </w:pPr>
    </w:p>
    <w:p w14:paraId="00E72B33" w14:textId="7FE4BF5E" w:rsidR="004836F8" w:rsidRDefault="0005752E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Figure </w:t>
      </w:r>
      <w:r w:rsidR="008E0825">
        <w:rPr>
          <w:rFonts w:ascii="Arial" w:eastAsia="Times New Roman" w:hAnsi="Arial"/>
          <w:lang w:val="en-US"/>
        </w:rPr>
        <w:t>2c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1556"/>
        <w:gridCol w:w="1326"/>
        <w:gridCol w:w="1871"/>
        <w:gridCol w:w="3144"/>
      </w:tblGrid>
      <w:tr w:rsidR="004836F8" w14:paraId="1ED5C416" w14:textId="77777777">
        <w:trPr>
          <w:trHeight w:val="8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FF9F" w14:textId="0C3A12CD" w:rsidR="004836F8" w:rsidRDefault="008E0825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File name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4429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D68C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AA39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4617" w14:textId="77777777" w:rsidR="004836F8" w:rsidRDefault="0005752E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3C2B5F" w14:paraId="4A8B4789" w14:textId="77777777">
        <w:trPr>
          <w:trHeight w:val="1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50C5" w14:textId="2BFC7544" w:rsidR="00E90AE2" w:rsidRPr="00A443B0" w:rsidRDefault="008E0825" w:rsidP="003C2B5F">
            <w:pPr>
              <w:spacing w:after="0" w:line="240" w:lineRule="auto"/>
              <w:rPr>
                <w:rFonts w:ascii="Arial" w:eastAsia="Times New Roman" w:hAnsi="Arial"/>
                <w:lang w:val="fr-FR"/>
              </w:rPr>
            </w:pPr>
            <w:r>
              <w:rPr>
                <w:rFonts w:ascii="Arial" w:eastAsia="Times New Roman" w:hAnsi="Arial"/>
                <w:lang w:val="fr-FR"/>
              </w:rPr>
              <w:lastRenderedPageBreak/>
              <w:t xml:space="preserve">NFH </w:t>
            </w:r>
            <w:proofErr w:type="spellStart"/>
            <w:r>
              <w:rPr>
                <w:rFonts w:ascii="Arial" w:eastAsia="Times New Roman" w:hAnsi="Arial"/>
                <w:lang w:val="fr-FR"/>
              </w:rPr>
              <w:t>loss</w:t>
            </w:r>
            <w:proofErr w:type="spellEnd"/>
            <w:r>
              <w:rPr>
                <w:rFonts w:ascii="Arial" w:eastAsia="Times New Roman" w:hAnsi="Arial"/>
                <w:lang w:val="fr-FR"/>
              </w:rPr>
              <w:t xml:space="preserve"> - </w:t>
            </w:r>
            <w:proofErr w:type="spellStart"/>
            <w:r>
              <w:rPr>
                <w:rFonts w:ascii="Arial" w:eastAsia="Times New Roman" w:hAnsi="Arial"/>
                <w:lang w:val="fr-FR"/>
              </w:rPr>
              <w:t>combined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B3B4" w14:textId="2EA8B3A7" w:rsidR="003C2B5F" w:rsidRPr="00A443B0" w:rsidRDefault="008E0825" w:rsidP="00BE00B2">
            <w:pPr>
              <w:spacing w:after="0" w:line="240" w:lineRule="auto"/>
              <w:rPr>
                <w:rFonts w:ascii="Arial" w:eastAsia="Times New Roman" w:hAnsi="Arial"/>
                <w:lang w:val="fr-FR"/>
              </w:rPr>
            </w:pPr>
            <w:proofErr w:type="spellStart"/>
            <w:proofErr w:type="gramStart"/>
            <w:r>
              <w:rPr>
                <w:rFonts w:ascii="Arial" w:eastAsia="Times New Roman" w:hAnsi="Arial"/>
                <w:lang w:val="fr-FR"/>
              </w:rPr>
              <w:t>glialx</w:t>
            </w:r>
            <w:r w:rsidR="003C2B5F" w:rsidRPr="00A443B0">
              <w:rPr>
                <w:rFonts w:ascii="Arial" w:eastAsia="Times New Roman" w:hAnsi="Arial"/>
                <w:lang w:val="fr-FR"/>
              </w:rPr>
              <w:t>hCAST</w:t>
            </w:r>
            <w:proofErr w:type="spellEnd"/>
            <w:proofErr w:type="gramEnd"/>
            <w:r w:rsidR="003C2B5F" w:rsidRPr="00A443B0">
              <w:rPr>
                <w:rFonts w:ascii="Arial" w:eastAsia="Times New Roman" w:hAnsi="Arial"/>
                <w:lang w:val="fr-FR"/>
              </w:rPr>
              <w:t xml:space="preserve"> n=3 </w:t>
            </w:r>
          </w:p>
          <w:p w14:paraId="398C437F" w14:textId="77777777" w:rsidR="00BE00B2" w:rsidRPr="00A443B0" w:rsidRDefault="00BE00B2" w:rsidP="00BE00B2">
            <w:pPr>
              <w:spacing w:after="0" w:line="240" w:lineRule="auto"/>
              <w:rPr>
                <w:rFonts w:ascii="Arial" w:eastAsia="Times New Roman" w:hAnsi="Arial"/>
                <w:i/>
                <w:iCs/>
                <w:lang w:val="fr-FR"/>
              </w:rPr>
            </w:pPr>
          </w:p>
          <w:p w14:paraId="76AFE191" w14:textId="763EFFED" w:rsidR="003C2B5F" w:rsidRPr="00A443B0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fr-FR"/>
              </w:rPr>
            </w:pPr>
            <w:r w:rsidRPr="00A443B0">
              <w:rPr>
                <w:rFonts w:ascii="Arial" w:eastAsia="Times New Roman" w:hAnsi="Arial"/>
                <w:lang w:val="fr-FR"/>
              </w:rPr>
              <w:t xml:space="preserve">PLP n=3 </w:t>
            </w:r>
          </w:p>
          <w:p w14:paraId="33400393" w14:textId="77777777" w:rsidR="003C2B5F" w:rsidRPr="00A443B0" w:rsidRDefault="003C2B5F" w:rsidP="003C2B5F">
            <w:pPr>
              <w:spacing w:after="0" w:line="240" w:lineRule="auto"/>
              <w:rPr>
                <w:lang w:val="fr-FR"/>
              </w:rPr>
            </w:pPr>
          </w:p>
          <w:p w14:paraId="45309418" w14:textId="77777777" w:rsidR="003C2B5F" w:rsidRPr="00A443B0" w:rsidRDefault="003C2B5F" w:rsidP="003C2B5F">
            <w:pPr>
              <w:spacing w:after="0" w:line="240" w:lineRule="auto"/>
              <w:rPr>
                <w:rFonts w:asciiTheme="minorBidi" w:hAnsiTheme="minorBidi" w:cstheme="minorBidi"/>
                <w:lang w:val="fr-FR"/>
              </w:rPr>
            </w:pPr>
            <w:r w:rsidRPr="00A443B0">
              <w:rPr>
                <w:rFonts w:asciiTheme="minorBidi" w:hAnsiTheme="minorBidi" w:cstheme="minorBidi"/>
                <w:lang w:val="fr-FR"/>
              </w:rPr>
              <w:t xml:space="preserve">SARM1ko vs WT </w:t>
            </w:r>
            <w:r w:rsidR="00BE00B2" w:rsidRPr="00A443B0">
              <w:rPr>
                <w:rFonts w:asciiTheme="minorBidi" w:hAnsiTheme="minorBidi" w:cstheme="minorBidi"/>
                <w:lang w:val="fr-FR"/>
              </w:rPr>
              <w:t>n=3/</w:t>
            </w:r>
            <w:proofErr w:type="spellStart"/>
            <w:r w:rsidR="00BE00B2" w:rsidRPr="00A443B0">
              <w:rPr>
                <w:rFonts w:asciiTheme="minorBidi" w:hAnsiTheme="minorBidi" w:cstheme="minorBidi"/>
                <w:lang w:val="fr-FR"/>
              </w:rPr>
              <w:t>genotype</w:t>
            </w:r>
            <w:proofErr w:type="spellEnd"/>
          </w:p>
          <w:p w14:paraId="7B2AFE46" w14:textId="77777777" w:rsidR="00E90AE2" w:rsidRPr="00A443B0" w:rsidRDefault="00E90AE2" w:rsidP="003C2B5F">
            <w:pPr>
              <w:spacing w:after="0" w:line="240" w:lineRule="auto"/>
              <w:rPr>
                <w:rFonts w:asciiTheme="minorBidi" w:hAnsiTheme="minorBidi" w:cstheme="minorBidi"/>
                <w:lang w:val="fr-FR"/>
              </w:rPr>
            </w:pPr>
          </w:p>
          <w:p w14:paraId="56C8F6B3" w14:textId="67B3D247" w:rsidR="00E90AE2" w:rsidRDefault="008E0825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glial</w:t>
            </w:r>
            <w:r w:rsidR="00E90AE2">
              <w:rPr>
                <w:rFonts w:asciiTheme="minorBidi" w:hAnsiTheme="minorBidi" w:cstheme="minorBidi"/>
              </w:rPr>
              <w:t xml:space="preserve"> n=3</w:t>
            </w:r>
          </w:p>
          <w:p w14:paraId="3DF07B3D" w14:textId="77777777" w:rsidR="00E90AE2" w:rsidRDefault="00E90AE2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WT n=</w:t>
            </w:r>
            <w:r w:rsidR="008E0825">
              <w:rPr>
                <w:rFonts w:asciiTheme="minorBidi" w:hAnsiTheme="minorBidi" w:cstheme="minorBidi"/>
              </w:rPr>
              <w:t>3</w:t>
            </w:r>
          </w:p>
          <w:p w14:paraId="276EE9E6" w14:textId="77777777" w:rsidR="008E0825" w:rsidRDefault="008E0825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  <w:p w14:paraId="4E6C143B" w14:textId="77777777" w:rsidR="008E0825" w:rsidRDefault="008E0825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8E0825">
              <w:rPr>
                <w:rFonts w:asciiTheme="minorBidi" w:hAnsiTheme="minorBidi" w:cstheme="minorBidi"/>
              </w:rPr>
              <w:t>YCG063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  <w:p w14:paraId="0C4FF80F" w14:textId="2E6E352D" w:rsidR="008E0825" w:rsidRDefault="008E0825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WT n=6</w:t>
            </w:r>
          </w:p>
          <w:p w14:paraId="44EA7C3A" w14:textId="653A6560" w:rsidR="008E0825" w:rsidRPr="00BE00B2" w:rsidRDefault="008E0825" w:rsidP="003C2B5F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5B38" w14:textId="77777777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36AA524A" w14:textId="77777777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3F23AF09" w14:textId="77777777" w:rsidR="00BE00B2" w:rsidRPr="00BE00B2" w:rsidRDefault="00BE00B2" w:rsidP="00BE00B2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TS con, half injured)</w:t>
            </w:r>
          </w:p>
          <w:p w14:paraId="60AACB63" w14:textId="100F5130" w:rsidR="00BE00B2" w:rsidRDefault="00BE00B2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237" w14:textId="77777777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 xml:space="preserve">Assess axonal integrity following sub-acute injury with 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AgAb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 xml:space="preserve"> and complement </w:t>
            </w:r>
            <w:r>
              <w:rPr>
                <w:rFonts w:ascii="Arial" w:eastAsia="Times New Roman" w:hAnsi="Arial"/>
                <w:i/>
                <w:iCs/>
                <w:lang w:val="en-US"/>
              </w:rPr>
              <w:t xml:space="preserve">ex vivo </w:t>
            </w:r>
          </w:p>
          <w:p w14:paraId="6224DE46" w14:textId="77777777" w:rsidR="00E90AE2" w:rsidRDefault="00E90AE2" w:rsidP="003C2B5F">
            <w:pPr>
              <w:spacing w:after="0" w:line="240" w:lineRule="auto"/>
            </w:pPr>
          </w:p>
          <w:p w14:paraId="13497567" w14:textId="6D20903E" w:rsidR="00E90AE2" w:rsidRPr="00E90AE2" w:rsidRDefault="00E90AE2" w:rsidP="003C2B5F">
            <w:pPr>
              <w:spacing w:after="0" w:line="240" w:lineRule="auto"/>
            </w:pPr>
            <w:r>
              <w:t>And various protection strategies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3EAC" w14:textId="5515ABD3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NFH or CFP</w:t>
            </w:r>
          </w:p>
          <w:p w14:paraId="570438D4" w14:textId="77777777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Myelin basic protein (MBP)</w:t>
            </w:r>
          </w:p>
          <w:p w14:paraId="58050FE1" w14:textId="77777777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Bungarotoxin (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BTx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>)</w:t>
            </w:r>
          </w:p>
          <w:p w14:paraId="553F1609" w14:textId="77777777" w:rsidR="003C2B5F" w:rsidRPr="0005752E" w:rsidRDefault="003C2B5F" w:rsidP="003C2B5F">
            <w:pPr>
              <w:spacing w:after="0" w:line="240" w:lineRule="auto"/>
              <w:rPr>
                <w:rFonts w:ascii="Arial" w:eastAsia="Times New Roman" w:hAnsi="Arial"/>
              </w:rPr>
            </w:pPr>
            <w:r w:rsidRPr="0005752E">
              <w:rPr>
                <w:rFonts w:ascii="Arial" w:eastAsia="Times New Roman" w:hAnsi="Arial"/>
              </w:rPr>
              <w:t>Membrane attack complex (MAC)</w:t>
            </w:r>
            <w:r>
              <w:rPr>
                <w:rFonts w:ascii="Arial" w:eastAsia="Times New Roman" w:hAnsi="Arial"/>
              </w:rPr>
              <w:t xml:space="preserve"> or C3c</w:t>
            </w:r>
          </w:p>
          <w:p w14:paraId="703D354D" w14:textId="77777777" w:rsidR="003C2B5F" w:rsidRPr="0005752E" w:rsidRDefault="003C2B5F" w:rsidP="003C2B5F">
            <w:pPr>
              <w:spacing w:after="0" w:line="240" w:lineRule="auto"/>
              <w:rPr>
                <w:rFonts w:ascii="Arial" w:eastAsia="Times New Roman" w:hAnsi="Arial"/>
              </w:rPr>
            </w:pPr>
          </w:p>
          <w:p w14:paraId="402E47F5" w14:textId="7732C999" w:rsidR="003C2B5F" w:rsidRDefault="003C2B5F" w:rsidP="003C2B5F">
            <w:pPr>
              <w:spacing w:after="0" w:line="240" w:lineRule="auto"/>
              <w:rPr>
                <w:rFonts w:ascii="Arial" w:eastAsia="Times New Roman" w:hAnsi="Arial"/>
                <w:lang w:val="de-DE"/>
              </w:rPr>
            </w:pPr>
            <w:r>
              <w:rPr>
                <w:rFonts w:ascii="Arial" w:eastAsia="Times New Roman" w:hAnsi="Arial"/>
                <w:lang w:val="de-DE"/>
              </w:rPr>
              <w:t>AxioImager .czi files</w:t>
            </w:r>
          </w:p>
        </w:tc>
      </w:tr>
    </w:tbl>
    <w:p w14:paraId="5C444230" w14:textId="680022B9" w:rsidR="004836F8" w:rsidRDefault="004836F8"/>
    <w:p w14:paraId="21A40B10" w14:textId="2C2F63DA" w:rsidR="00E90AE2" w:rsidRDefault="00E90AE2" w:rsidP="00E90AE2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Figure </w:t>
      </w:r>
      <w:r w:rsidR="008E0825">
        <w:rPr>
          <w:rFonts w:ascii="Arial" w:eastAsia="Times New Roman" w:hAnsi="Arial"/>
          <w:lang w:val="en-US"/>
        </w:rPr>
        <w:t>2d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556"/>
        <w:gridCol w:w="1342"/>
        <w:gridCol w:w="1892"/>
        <w:gridCol w:w="3207"/>
      </w:tblGrid>
      <w:tr w:rsidR="00E90AE2" w14:paraId="10BACC4A" w14:textId="77777777" w:rsidTr="00E90AE2">
        <w:trPr>
          <w:trHeight w:val="84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DC5C" w14:textId="45E5F3D5" w:rsidR="00E90AE2" w:rsidRDefault="008E0825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File name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9960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DD8D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56B7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AB49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E90AE2" w14:paraId="54466730" w14:textId="77777777" w:rsidTr="00E90AE2">
        <w:trPr>
          <w:trHeight w:val="155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F245" w14:textId="09DBAEEA" w:rsidR="00E90AE2" w:rsidRDefault="00790728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CFP loss</w:t>
            </w:r>
          </w:p>
          <w:p w14:paraId="3BCA3488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2D07564D" w14:textId="78B6FAAA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9FCB" w14:textId="336D4780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B6CGTGN n</w:t>
            </w:r>
            <w:r w:rsidRPr="007D3ADE">
              <w:rPr>
                <w:rFonts w:ascii="Arial" w:eastAsia="Times New Roman" w:hAnsi="Arial"/>
                <w:lang w:val="el-GR"/>
              </w:rPr>
              <w:t>=</w:t>
            </w:r>
            <w:r w:rsidR="00790728">
              <w:rPr>
                <w:rFonts w:ascii="Arial" w:eastAsia="Times New Roman" w:hAnsi="Arial"/>
              </w:rPr>
              <w:t>12 total</w:t>
            </w:r>
          </w:p>
          <w:p w14:paraId="00ACDDBB" w14:textId="77777777" w:rsidR="00E90AE2" w:rsidRPr="007D3ADE" w:rsidRDefault="00E90AE2" w:rsidP="00AA5763">
            <w:pPr>
              <w:spacing w:after="0" w:line="240" w:lineRule="auto"/>
              <w:rPr>
                <w:rFonts w:ascii="Arial" w:eastAsia="Times New Roman" w:hAnsi="Arial"/>
                <w:i/>
                <w:iCs/>
                <w:lang w:val="el-GR"/>
              </w:rPr>
            </w:pPr>
          </w:p>
          <w:p w14:paraId="45626E0C" w14:textId="19C48555" w:rsidR="00E90AE2" w:rsidRPr="00BE00B2" w:rsidRDefault="00E90AE2" w:rsidP="00AA5763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993D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53179745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4B13114D" w14:textId="77777777" w:rsidR="00E90AE2" w:rsidRPr="00BE00B2" w:rsidRDefault="00E90AE2" w:rsidP="00AA5763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TS con, half injured)</w:t>
            </w:r>
          </w:p>
          <w:p w14:paraId="358B8BA5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F628" w14:textId="65EF59DA" w:rsidR="00E90AE2" w:rsidRDefault="00E90AE2" w:rsidP="00AA5763">
            <w:pPr>
              <w:spacing w:after="0" w:line="240" w:lineRule="auto"/>
            </w:pPr>
            <w:r>
              <w:rPr>
                <w:rFonts w:ascii="Arial" w:eastAsia="Times New Roman" w:hAnsi="Arial"/>
                <w:lang w:val="en-US"/>
              </w:rPr>
              <w:t xml:space="preserve">Assess S100 GFP following acute injury with anti-sulfatide Ab and complement </w:t>
            </w:r>
            <w:r>
              <w:rPr>
                <w:rFonts w:ascii="Arial" w:eastAsia="Times New Roman" w:hAnsi="Arial"/>
                <w:i/>
                <w:iCs/>
                <w:lang w:val="en-US"/>
              </w:rPr>
              <w:t xml:space="preserve">ex vivo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45BB" w14:textId="26CF5906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S100 GFP</w:t>
            </w:r>
          </w:p>
          <w:p w14:paraId="22E7F1AD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Myelin basic protein (MBP)</w:t>
            </w:r>
          </w:p>
          <w:p w14:paraId="372F2C0D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Bungarotoxin (</w:t>
            </w:r>
            <w:proofErr w:type="spellStart"/>
            <w:r>
              <w:rPr>
                <w:rFonts w:ascii="Arial" w:eastAsia="Times New Roman" w:hAnsi="Arial"/>
                <w:lang w:val="en-US"/>
              </w:rPr>
              <w:t>BTx</w:t>
            </w:r>
            <w:proofErr w:type="spellEnd"/>
            <w:r>
              <w:rPr>
                <w:rFonts w:ascii="Arial" w:eastAsia="Times New Roman" w:hAnsi="Arial"/>
                <w:lang w:val="en-US"/>
              </w:rPr>
              <w:t>)</w:t>
            </w:r>
          </w:p>
          <w:p w14:paraId="27B9BD06" w14:textId="77777777" w:rsidR="00E90AE2" w:rsidRPr="0005752E" w:rsidRDefault="00E90AE2" w:rsidP="00AA5763">
            <w:pPr>
              <w:spacing w:after="0" w:line="240" w:lineRule="auto"/>
              <w:rPr>
                <w:rFonts w:ascii="Arial" w:eastAsia="Times New Roman" w:hAnsi="Arial"/>
              </w:rPr>
            </w:pPr>
            <w:r w:rsidRPr="0005752E">
              <w:rPr>
                <w:rFonts w:ascii="Arial" w:eastAsia="Times New Roman" w:hAnsi="Arial"/>
              </w:rPr>
              <w:t>Membrane attack complex (MAC)</w:t>
            </w:r>
            <w:r>
              <w:rPr>
                <w:rFonts w:ascii="Arial" w:eastAsia="Times New Roman" w:hAnsi="Arial"/>
              </w:rPr>
              <w:t xml:space="preserve"> or C3c</w:t>
            </w:r>
          </w:p>
          <w:p w14:paraId="1B9561E7" w14:textId="77777777" w:rsidR="00E90AE2" w:rsidRPr="0005752E" w:rsidRDefault="00E90AE2" w:rsidP="00AA5763">
            <w:pPr>
              <w:spacing w:after="0" w:line="240" w:lineRule="auto"/>
              <w:rPr>
                <w:rFonts w:ascii="Arial" w:eastAsia="Times New Roman" w:hAnsi="Arial"/>
              </w:rPr>
            </w:pPr>
          </w:p>
          <w:p w14:paraId="4CD9A2C6" w14:textId="77777777" w:rsidR="00E90AE2" w:rsidRDefault="00E90AE2" w:rsidP="00AA5763">
            <w:pPr>
              <w:spacing w:after="0" w:line="240" w:lineRule="auto"/>
              <w:rPr>
                <w:rFonts w:ascii="Arial" w:eastAsia="Times New Roman" w:hAnsi="Arial"/>
                <w:lang w:val="de-DE"/>
              </w:rPr>
            </w:pPr>
            <w:r>
              <w:rPr>
                <w:rFonts w:ascii="Arial" w:eastAsia="Times New Roman" w:hAnsi="Arial"/>
                <w:lang w:val="de-DE"/>
              </w:rPr>
              <w:t>AxioImager .czi files</w:t>
            </w:r>
          </w:p>
        </w:tc>
      </w:tr>
    </w:tbl>
    <w:p w14:paraId="06939557" w14:textId="2F901A11" w:rsidR="00DF5EE7" w:rsidRDefault="00DF5EE7">
      <w:pPr>
        <w:rPr>
          <w:b/>
          <w:bCs/>
          <w:i/>
          <w:iCs/>
        </w:rPr>
      </w:pPr>
    </w:p>
    <w:p w14:paraId="59BB47A6" w14:textId="23A59BE8" w:rsidR="00790728" w:rsidRPr="00790728" w:rsidRDefault="00790728" w:rsidP="00790728">
      <w:pPr>
        <w:rPr>
          <w:rFonts w:ascii="Arial" w:eastAsia="Times New Roman" w:hAnsi="Arial"/>
          <w:lang w:val="it-IT"/>
        </w:rPr>
      </w:pPr>
      <w:r w:rsidRPr="00790728">
        <w:rPr>
          <w:rFonts w:ascii="Arial" w:eastAsia="Times New Roman" w:hAnsi="Arial"/>
          <w:lang w:val="it-IT"/>
        </w:rPr>
        <w:t xml:space="preserve">Figure </w:t>
      </w:r>
      <w:r w:rsidRPr="00790728">
        <w:rPr>
          <w:rFonts w:ascii="Arial" w:eastAsia="Times New Roman" w:hAnsi="Arial"/>
          <w:lang w:val="it-IT"/>
        </w:rPr>
        <w:t>3b,c,d,e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253"/>
        <w:gridCol w:w="1387"/>
        <w:gridCol w:w="1946"/>
        <w:gridCol w:w="3377"/>
      </w:tblGrid>
      <w:tr w:rsidR="00790728" w14:paraId="272FC6B3" w14:textId="77777777" w:rsidTr="00597CBB">
        <w:trPr>
          <w:trHeight w:val="8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A1D8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File name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9C95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D40D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C672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E772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790728" w14:paraId="46A343D1" w14:textId="77777777" w:rsidTr="00597CBB">
        <w:trPr>
          <w:trHeight w:val="155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8309" w14:textId="0B1A1D01" w:rsidR="00790728" w:rsidRPr="00A443B0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fr-FR"/>
              </w:rPr>
            </w:pPr>
            <w:r>
              <w:rPr>
                <w:rFonts w:ascii="Arial" w:eastAsia="Times New Roman" w:hAnsi="Arial"/>
                <w:lang w:val="fr-FR"/>
              </w:rPr>
              <w:t xml:space="preserve">Calcium </w:t>
            </w:r>
            <w:proofErr w:type="spellStart"/>
            <w:r>
              <w:rPr>
                <w:rFonts w:ascii="Arial" w:eastAsia="Times New Roman" w:hAnsi="Arial"/>
                <w:lang w:val="fr-FR"/>
              </w:rPr>
              <w:t>imaging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4CA0" w14:textId="4E04B5DC" w:rsidR="00790728" w:rsidRDefault="00790728" w:rsidP="00597CBB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TNXXL</w:t>
            </w:r>
            <w:r>
              <w:rPr>
                <w:rFonts w:asciiTheme="minorBidi" w:hAnsiTheme="minorBidi" w:cstheme="minorBidi"/>
              </w:rPr>
              <w:t xml:space="preserve"> n=</w:t>
            </w:r>
            <w:r>
              <w:rPr>
                <w:rFonts w:asciiTheme="minorBidi" w:hAnsiTheme="minorBidi" w:cstheme="minorBidi"/>
              </w:rPr>
              <w:t>8 total</w:t>
            </w:r>
          </w:p>
          <w:p w14:paraId="6FA540D5" w14:textId="77777777" w:rsidR="00790728" w:rsidRPr="00BE00B2" w:rsidRDefault="00790728" w:rsidP="00597CBB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19C0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6E10E9AF" w14:textId="77777777" w:rsidR="00790728" w:rsidRDefault="00790728" w:rsidP="00790728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F14F" w14:textId="339DA1F9" w:rsidR="00790728" w:rsidRPr="00E90AE2" w:rsidRDefault="00790728" w:rsidP="00597CBB">
            <w:pPr>
              <w:spacing w:after="0" w:line="240" w:lineRule="auto"/>
            </w:pPr>
            <w:r>
              <w:t>Live Calcium imaging and morphology analysis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F2EC" w14:textId="21046AC5" w:rsidR="00790728" w:rsidRPr="00790728" w:rsidRDefault="00790728" w:rsidP="00597CBB">
            <w:pPr>
              <w:spacing w:after="0" w:line="240" w:lineRule="auto"/>
              <w:rPr>
                <w:rFonts w:ascii="Arial" w:eastAsia="Times New Roman" w:hAnsi="Arial"/>
              </w:rPr>
            </w:pPr>
            <w:r w:rsidRPr="00790728">
              <w:rPr>
                <w:rFonts w:ascii="Arial" w:eastAsia="Times New Roman" w:hAnsi="Arial"/>
              </w:rPr>
              <w:t xml:space="preserve">FRET </w:t>
            </w:r>
            <w:r w:rsidRPr="00790728">
              <w:rPr>
                <w:rFonts w:ascii="Arial" w:eastAsia="Times New Roman" w:hAnsi="Arial"/>
              </w:rPr>
              <w:t>Calcium images</w:t>
            </w:r>
            <w:r w:rsidRPr="00790728">
              <w:rPr>
                <w:rFonts w:ascii="Arial" w:eastAsia="Times New Roman" w:hAnsi="Arial"/>
              </w:rPr>
              <w:t xml:space="preserve"> (CFP and YFP)</w:t>
            </w:r>
          </w:p>
        </w:tc>
      </w:tr>
    </w:tbl>
    <w:p w14:paraId="006D7AFA" w14:textId="77777777" w:rsidR="00790728" w:rsidRDefault="00790728" w:rsidP="00790728"/>
    <w:p w14:paraId="03137854" w14:textId="6E43E6DD" w:rsidR="00790728" w:rsidRDefault="00790728" w:rsidP="00790728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Figure </w:t>
      </w:r>
      <w:r>
        <w:rPr>
          <w:rFonts w:ascii="Arial" w:eastAsia="Times New Roman" w:hAnsi="Arial"/>
          <w:lang w:val="en-US"/>
        </w:rPr>
        <w:t>3f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556"/>
        <w:gridCol w:w="1342"/>
        <w:gridCol w:w="1892"/>
        <w:gridCol w:w="3207"/>
      </w:tblGrid>
      <w:tr w:rsidR="00790728" w14:paraId="7AD9682D" w14:textId="77777777" w:rsidTr="00597CBB">
        <w:trPr>
          <w:trHeight w:val="84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824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File name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5FD8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Mice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937B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Tissue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C1D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Purpose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1820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Staining and output</w:t>
            </w:r>
          </w:p>
        </w:tc>
      </w:tr>
      <w:tr w:rsidR="00790728" w:rsidRPr="00790728" w14:paraId="4DA0F253" w14:textId="77777777" w:rsidTr="00597CBB">
        <w:trPr>
          <w:trHeight w:val="155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F0BF" w14:textId="4094A48D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Dextran dyes</w:t>
            </w:r>
          </w:p>
          <w:p w14:paraId="0229B3CC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410D" w14:textId="521749D4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B6CGTGN n</w:t>
            </w:r>
            <w:r w:rsidRPr="007D3ADE">
              <w:rPr>
                <w:rFonts w:ascii="Arial" w:eastAsia="Times New Roman" w:hAnsi="Arial"/>
                <w:lang w:val="el-GR"/>
              </w:rPr>
              <w:t>=</w:t>
            </w:r>
            <w:r>
              <w:rPr>
                <w:rFonts w:ascii="Arial" w:eastAsia="Times New Roman" w:hAnsi="Arial"/>
              </w:rPr>
              <w:t>9</w:t>
            </w:r>
            <w:r>
              <w:rPr>
                <w:rFonts w:ascii="Arial" w:eastAsia="Times New Roman" w:hAnsi="Arial"/>
              </w:rPr>
              <w:t xml:space="preserve"> total</w:t>
            </w:r>
          </w:p>
          <w:p w14:paraId="6D433C15" w14:textId="77777777" w:rsidR="00790728" w:rsidRPr="007D3ADE" w:rsidRDefault="00790728" w:rsidP="00597CBB">
            <w:pPr>
              <w:spacing w:after="0" w:line="240" w:lineRule="auto"/>
              <w:rPr>
                <w:rFonts w:ascii="Arial" w:eastAsia="Times New Roman" w:hAnsi="Arial"/>
                <w:i/>
                <w:iCs/>
                <w:lang w:val="el-GR"/>
              </w:rPr>
            </w:pPr>
          </w:p>
          <w:p w14:paraId="4764D07D" w14:textId="77777777" w:rsidR="00790728" w:rsidRPr="00BE00B2" w:rsidRDefault="00790728" w:rsidP="00597CBB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23C1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Ex vivo TS</w:t>
            </w:r>
          </w:p>
          <w:p w14:paraId="512B5C82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  <w:p w14:paraId="0788C651" w14:textId="77777777" w:rsidR="00790728" w:rsidRPr="00BE00B2" w:rsidRDefault="00790728" w:rsidP="00597CBB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</w:t>
            </w:r>
            <w:proofErr w:type="gramStart"/>
            <w:r>
              <w:rPr>
                <w:rFonts w:ascii="Arial" w:eastAsia="Times New Roman" w:hAnsi="Arial"/>
              </w:rPr>
              <w:t>half</w:t>
            </w:r>
            <w:proofErr w:type="gramEnd"/>
            <w:r>
              <w:rPr>
                <w:rFonts w:ascii="Arial" w:eastAsia="Times New Roman" w:hAnsi="Arial"/>
              </w:rPr>
              <w:t xml:space="preserve"> TS con, half injured)</w:t>
            </w:r>
          </w:p>
          <w:p w14:paraId="252CBD43" w14:textId="77777777" w:rsid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70C8" w14:textId="199AA2F9" w:rsidR="00790728" w:rsidRDefault="00790728" w:rsidP="00597CBB">
            <w:pPr>
              <w:spacing w:after="0" w:line="240" w:lineRule="auto"/>
            </w:pPr>
            <w:r>
              <w:rPr>
                <w:rFonts w:ascii="Arial" w:eastAsia="Times New Roman" w:hAnsi="Arial"/>
                <w:lang w:val="en-US"/>
              </w:rPr>
              <w:t>Assessing presence of different sized dyes in axons</w:t>
            </w:r>
            <w:r>
              <w:rPr>
                <w:rFonts w:ascii="Arial" w:eastAsia="Times New Roman" w:hAnsi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21C0" w14:textId="77777777" w:rsidR="00790728" w:rsidRPr="00790728" w:rsidRDefault="00790728" w:rsidP="00597CBB">
            <w:pPr>
              <w:spacing w:after="0" w:line="240" w:lineRule="auto"/>
              <w:rPr>
                <w:rFonts w:ascii="Arial" w:eastAsia="Times New Roman" w:hAnsi="Arial"/>
                <w:lang w:val="es-ES_tradnl"/>
              </w:rPr>
            </w:pPr>
            <w:r w:rsidRPr="00790728">
              <w:rPr>
                <w:rFonts w:ascii="Arial" w:eastAsia="Times New Roman" w:hAnsi="Arial"/>
                <w:lang w:val="es-ES_tradnl"/>
              </w:rPr>
              <w:t xml:space="preserve">Axonal CFP </w:t>
            </w:r>
          </w:p>
          <w:p w14:paraId="12F6FDD7" w14:textId="77777777" w:rsidR="00790728" w:rsidRPr="00790728" w:rsidRDefault="00790728" w:rsidP="00790728">
            <w:pPr>
              <w:spacing w:after="0" w:line="240" w:lineRule="auto"/>
              <w:rPr>
                <w:rFonts w:ascii="Arial" w:eastAsia="Times New Roman" w:hAnsi="Arial"/>
                <w:lang w:val="es-ES_tradnl"/>
              </w:rPr>
            </w:pPr>
            <w:proofErr w:type="spellStart"/>
            <w:r w:rsidRPr="00790728">
              <w:rPr>
                <w:rFonts w:ascii="Arial" w:eastAsia="Times New Roman" w:hAnsi="Arial"/>
                <w:lang w:val="es-ES_tradnl"/>
              </w:rPr>
              <w:t>Bungarotoxin</w:t>
            </w:r>
            <w:proofErr w:type="spellEnd"/>
            <w:r w:rsidRPr="00790728">
              <w:rPr>
                <w:rFonts w:ascii="Arial" w:eastAsia="Times New Roman" w:hAnsi="Arial"/>
                <w:lang w:val="es-ES_tradnl"/>
              </w:rPr>
              <w:t xml:space="preserve"> (</w:t>
            </w:r>
            <w:proofErr w:type="spellStart"/>
            <w:r w:rsidRPr="00790728">
              <w:rPr>
                <w:rFonts w:ascii="Arial" w:eastAsia="Times New Roman" w:hAnsi="Arial"/>
                <w:lang w:val="es-ES_tradnl"/>
              </w:rPr>
              <w:t>BTx</w:t>
            </w:r>
            <w:proofErr w:type="spellEnd"/>
            <w:r w:rsidRPr="00790728">
              <w:rPr>
                <w:rFonts w:ascii="Arial" w:eastAsia="Times New Roman" w:hAnsi="Arial"/>
                <w:lang w:val="es-ES_tradnl"/>
              </w:rPr>
              <w:t>)</w:t>
            </w:r>
          </w:p>
          <w:p w14:paraId="41A0B733" w14:textId="635B4101" w:rsidR="00790728" w:rsidRPr="00790728" w:rsidRDefault="00790728" w:rsidP="00597CBB">
            <w:pPr>
              <w:spacing w:after="0" w:line="240" w:lineRule="auto"/>
              <w:rPr>
                <w:rFonts w:ascii="Arial" w:eastAsia="Times New Roman" w:hAnsi="Arial"/>
              </w:rPr>
            </w:pPr>
            <w:r w:rsidRPr="00790728">
              <w:rPr>
                <w:rFonts w:ascii="Arial" w:eastAsia="Times New Roman" w:hAnsi="Arial"/>
              </w:rPr>
              <w:t xml:space="preserve">Dextran 3 </w:t>
            </w:r>
            <w:proofErr w:type="spellStart"/>
            <w:r w:rsidRPr="00790728">
              <w:rPr>
                <w:rFonts w:ascii="Arial" w:eastAsia="Times New Roman" w:hAnsi="Arial"/>
              </w:rPr>
              <w:t>kDa</w:t>
            </w:r>
            <w:proofErr w:type="spellEnd"/>
            <w:r w:rsidRPr="00790728">
              <w:rPr>
                <w:rFonts w:ascii="Arial" w:eastAsia="Times New Roman" w:hAnsi="Arial"/>
              </w:rPr>
              <w:t xml:space="preserve"> or 70 </w:t>
            </w:r>
            <w:proofErr w:type="spellStart"/>
            <w:r w:rsidRPr="00790728">
              <w:rPr>
                <w:rFonts w:ascii="Arial" w:eastAsia="Times New Roman" w:hAnsi="Arial"/>
              </w:rPr>
              <w:t>kDa</w:t>
            </w:r>
            <w:proofErr w:type="spellEnd"/>
            <w:r w:rsidRPr="00790728">
              <w:rPr>
                <w:rFonts w:ascii="Arial" w:eastAsia="Times New Roman" w:hAnsi="Arial"/>
              </w:rPr>
              <w:t xml:space="preserve"> d</w:t>
            </w:r>
            <w:r>
              <w:rPr>
                <w:rFonts w:ascii="Arial" w:eastAsia="Times New Roman" w:hAnsi="Arial"/>
              </w:rPr>
              <w:t>ye</w:t>
            </w:r>
          </w:p>
        </w:tc>
      </w:tr>
    </w:tbl>
    <w:p w14:paraId="4644D564" w14:textId="77777777" w:rsidR="00790728" w:rsidRPr="00790728" w:rsidRDefault="00790728" w:rsidP="00790728">
      <w:pPr>
        <w:rPr>
          <w:b/>
          <w:bCs/>
          <w:i/>
          <w:iCs/>
        </w:rPr>
      </w:pPr>
    </w:p>
    <w:sectPr w:rsidR="00790728" w:rsidRPr="0079072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DF44" w14:textId="77777777" w:rsidR="00A16F85" w:rsidRDefault="0005752E">
      <w:pPr>
        <w:spacing w:after="0" w:line="240" w:lineRule="auto"/>
      </w:pPr>
      <w:r>
        <w:separator/>
      </w:r>
    </w:p>
  </w:endnote>
  <w:endnote w:type="continuationSeparator" w:id="0">
    <w:p w14:paraId="3E79621A" w14:textId="77777777" w:rsidR="00A16F85" w:rsidRDefault="0005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CAC7" w14:textId="77777777" w:rsidR="00A16F85" w:rsidRDefault="000575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FA0D88" w14:textId="77777777" w:rsidR="00A16F85" w:rsidRDefault="0005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F8"/>
    <w:rsid w:val="0005752E"/>
    <w:rsid w:val="001E231B"/>
    <w:rsid w:val="00271EB1"/>
    <w:rsid w:val="003C2B5F"/>
    <w:rsid w:val="004836F8"/>
    <w:rsid w:val="00546922"/>
    <w:rsid w:val="00790728"/>
    <w:rsid w:val="007D3ADE"/>
    <w:rsid w:val="008E0825"/>
    <w:rsid w:val="008F3348"/>
    <w:rsid w:val="00A16F85"/>
    <w:rsid w:val="00A443B0"/>
    <w:rsid w:val="00B4321C"/>
    <w:rsid w:val="00BE00B2"/>
    <w:rsid w:val="00CC6C2C"/>
    <w:rsid w:val="00DF5EE7"/>
    <w:rsid w:val="00E90AE2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A343"/>
  <w15:docId w15:val="{A0D138ED-9389-4A62-A5CE-296772EE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sz w:val="22"/>
        <w:szCs w:val="22"/>
        <w:lang w:val="en-GB" w:eastAsia="zh-CN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McGonigal</dc:creator>
  <dc:description/>
  <cp:lastModifiedBy>Madeleine Cunningham</cp:lastModifiedBy>
  <cp:revision>3</cp:revision>
  <dcterms:created xsi:type="dcterms:W3CDTF">2022-11-07T11:32:00Z</dcterms:created>
  <dcterms:modified xsi:type="dcterms:W3CDTF">2022-11-07T12:17:00Z</dcterms:modified>
</cp:coreProperties>
</file>