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91800" w14:textId="77777777" w:rsidR="00CC7024" w:rsidRDefault="00CC7024" w:rsidP="00CC7024">
      <w:pPr>
        <w:pStyle w:val="Heading1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4F07B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ReadMe:</w:t>
      </w:r>
    </w:p>
    <w:p w14:paraId="406B8743" w14:textId="1D21639C" w:rsidR="00CC7024" w:rsidRPr="001503DF" w:rsidRDefault="00CC7024" w:rsidP="00CC7024">
      <w:pPr>
        <w:pStyle w:val="Heading1"/>
        <w:rPr>
          <w:rFonts w:ascii="Arial" w:hAnsi="Arial" w:cs="Arial"/>
          <w:i/>
          <w:iCs/>
          <w:color w:val="000000"/>
          <w:sz w:val="28"/>
          <w:szCs w:val="28"/>
          <w:lang w:val="en-US"/>
        </w:rPr>
      </w:pPr>
      <w:r>
        <w:rPr>
          <w:rFonts w:ascii="Arial" w:hAnsi="Arial" w:cs="Arial"/>
          <w:i/>
          <w:iCs/>
          <w:color w:val="000000"/>
          <w:sz w:val="28"/>
          <w:szCs w:val="28"/>
          <w:lang w:val="en-US"/>
        </w:rPr>
        <w:t xml:space="preserve">Beyond the Multiplex: WP4 - Audience Member Interview </w:t>
      </w:r>
      <w:r w:rsidR="00B01338">
        <w:rPr>
          <w:rFonts w:ascii="Arial" w:hAnsi="Arial" w:cs="Arial"/>
          <w:i/>
          <w:iCs/>
          <w:color w:val="000000"/>
          <w:sz w:val="28"/>
          <w:szCs w:val="28"/>
          <w:lang w:val="en-US"/>
        </w:rPr>
        <w:t>classification sheet</w:t>
      </w:r>
    </w:p>
    <w:p w14:paraId="3759211C" w14:textId="77777777" w:rsidR="00B01338" w:rsidRDefault="00B01338" w:rsidP="00CC7024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14:paraId="7830E164" w14:textId="0832623A" w:rsidR="00CC7024" w:rsidRPr="004F07BD" w:rsidRDefault="00CC7024" w:rsidP="00CC7024">
      <w:pPr>
        <w:rPr>
          <w:rFonts w:ascii="Arial" w:hAnsi="Arial" w:cs="Arial"/>
          <w:color w:val="000000"/>
          <w:sz w:val="24"/>
          <w:szCs w:val="24"/>
          <w:lang w:val="en-US"/>
        </w:rPr>
      </w:pPr>
      <w:r w:rsidRPr="004F07BD">
        <w:rPr>
          <w:rFonts w:ascii="Arial" w:hAnsi="Arial" w:cs="Arial"/>
          <w:color w:val="000000"/>
          <w:sz w:val="24"/>
          <w:szCs w:val="24"/>
          <w:lang w:val="en-US"/>
        </w:rPr>
        <w:t>Th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 below dataset </w:t>
      </w:r>
      <w:r w:rsidR="00B01338">
        <w:rPr>
          <w:rFonts w:ascii="Arial" w:hAnsi="Arial" w:cs="Arial"/>
          <w:color w:val="000000"/>
          <w:sz w:val="24"/>
          <w:szCs w:val="24"/>
          <w:lang w:val="en-US"/>
        </w:rPr>
        <w:t xml:space="preserve">is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the </w:t>
      </w:r>
      <w:r w:rsidR="00B01338">
        <w:rPr>
          <w:rFonts w:ascii="Arial" w:hAnsi="Arial" w:cs="Arial"/>
          <w:color w:val="000000"/>
          <w:sz w:val="24"/>
          <w:szCs w:val="24"/>
          <w:lang w:val="en-US"/>
        </w:rPr>
        <w:t xml:space="preserve">classification sheet for the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200 semi-structured interviews carried for Work Package 4 of </w:t>
      </w:r>
      <w:r w:rsidRPr="004F07BD">
        <w:rPr>
          <w:rFonts w:ascii="Arial" w:hAnsi="Arial" w:cs="Arial"/>
          <w:color w:val="000000"/>
          <w:sz w:val="24"/>
          <w:szCs w:val="24"/>
          <w:lang w:val="en-US"/>
        </w:rPr>
        <w:t>arts and humanities research council (AHRC) funded project ‘Beyond the Multiplex:</w:t>
      </w:r>
      <w:r w:rsidRPr="004F07BD">
        <w:rPr>
          <w:rFonts w:ascii="Arial" w:hAnsi="Arial" w:cs="Arial"/>
          <w:color w:val="000000"/>
          <w:sz w:val="24"/>
          <w:szCs w:val="24"/>
        </w:rPr>
        <w:t xml:space="preserve"> Audiences for specialised film in English regions’ – </w:t>
      </w:r>
      <w:r w:rsidRPr="004F07BD">
        <w:rPr>
          <w:rFonts w:ascii="Arial" w:hAnsi="Arial" w:cs="Arial"/>
          <w:color w:val="000000"/>
          <w:sz w:val="24"/>
          <w:szCs w:val="24"/>
          <w:lang w:val="en-US"/>
        </w:rPr>
        <w:t xml:space="preserve">UK Research and innovation (UKRI) funding reference: </w:t>
      </w:r>
      <w:r w:rsidRPr="004F07BD">
        <w:rPr>
          <w:rFonts w:ascii="Arial" w:hAnsi="Arial" w:cs="Arial"/>
          <w:color w:val="000000"/>
          <w:sz w:val="24"/>
          <w:szCs w:val="24"/>
          <w:shd w:val="clear" w:color="auto" w:fill="FFFFFF"/>
        </w:rPr>
        <w:t>AH/P005780/</w:t>
      </w:r>
      <w:r w:rsidRPr="004F07BD">
        <w:rPr>
          <w:rFonts w:ascii="Arial" w:hAnsi="Arial" w:cs="Arial"/>
          <w:color w:val="000000"/>
          <w:sz w:val="24"/>
          <w:szCs w:val="24"/>
          <w:lang w:val="en-US"/>
        </w:rPr>
        <w:t>I.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B01338">
        <w:rPr>
          <w:rFonts w:ascii="Arial" w:hAnsi="Arial" w:cs="Arial"/>
          <w:color w:val="000000"/>
          <w:sz w:val="24"/>
          <w:szCs w:val="24"/>
          <w:lang w:val="en-US"/>
        </w:rPr>
        <w:t>It provides demographic measures and detail about cultural consumption for all interviewees – with details self-reported by interviewees on a form at the time of interview.</w:t>
      </w:r>
    </w:p>
    <w:p w14:paraId="6FC825DB" w14:textId="46D16DD0" w:rsidR="00CC7024" w:rsidRDefault="00CC7024" w:rsidP="00CC7024">
      <w:pPr>
        <w:rPr>
          <w:rFonts w:ascii="Arial" w:hAnsi="Arial" w:cs="Arial"/>
          <w:color w:val="000000"/>
          <w:sz w:val="24"/>
          <w:szCs w:val="24"/>
          <w:lang w:val="en-US"/>
        </w:rPr>
      </w:pPr>
      <w:r w:rsidRPr="004F07BD">
        <w:rPr>
          <w:rFonts w:ascii="Arial" w:hAnsi="Arial" w:cs="Arial"/>
          <w:color w:val="000000"/>
          <w:sz w:val="24"/>
          <w:szCs w:val="24"/>
          <w:lang w:val="en-US"/>
        </w:rPr>
        <w:t>Th</w:t>
      </w:r>
      <w:r w:rsidR="00425A21">
        <w:rPr>
          <w:rFonts w:ascii="Arial" w:hAnsi="Arial" w:cs="Arial"/>
          <w:color w:val="000000"/>
          <w:sz w:val="24"/>
          <w:szCs w:val="24"/>
          <w:lang w:val="en-US"/>
        </w:rPr>
        <w:t>is</w:t>
      </w:r>
      <w:r w:rsidRPr="004F07BD">
        <w:rPr>
          <w:rFonts w:ascii="Arial" w:hAnsi="Arial" w:cs="Arial"/>
          <w:color w:val="000000"/>
          <w:sz w:val="24"/>
          <w:szCs w:val="24"/>
          <w:lang w:val="en-US"/>
        </w:rPr>
        <w:t xml:space="preserve"> dataset was deposited within the University of Glasgow data repo</w:t>
      </w:r>
      <w:bookmarkStart w:id="0" w:name="_GoBack"/>
      <w:bookmarkEnd w:id="0"/>
      <w:r w:rsidRPr="004F07BD">
        <w:rPr>
          <w:rFonts w:ascii="Arial" w:hAnsi="Arial" w:cs="Arial"/>
          <w:color w:val="000000"/>
          <w:sz w:val="24"/>
          <w:szCs w:val="24"/>
          <w:lang w:val="en-US"/>
        </w:rPr>
        <w:t>sitory by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Dr.</w:t>
      </w:r>
      <w:r w:rsidRPr="004F07BD">
        <w:rPr>
          <w:rFonts w:ascii="Arial" w:hAnsi="Arial" w:cs="Arial"/>
          <w:color w:val="000000"/>
          <w:sz w:val="24"/>
          <w:szCs w:val="24"/>
          <w:lang w:val="en-US"/>
        </w:rPr>
        <w:t xml:space="preserve"> Matthew Hanchard, Research Associate in the School of Social and Political Sciences. </w:t>
      </w:r>
    </w:p>
    <w:p w14:paraId="0643A12F" w14:textId="588457D2" w:rsidR="00CC7024" w:rsidRPr="004F07BD" w:rsidRDefault="00CC7024" w:rsidP="00CC7024">
      <w:p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They questions were designed by Prof. Bridgette Wessels and Dr. Peter Merrington of University of Glasgow. </w:t>
      </w:r>
    </w:p>
    <w:p w14:paraId="6B8B3242" w14:textId="001C09AD" w:rsidR="00CC7024" w:rsidRPr="004F07BD" w:rsidRDefault="00CC7024" w:rsidP="00CC7024">
      <w:pPr>
        <w:rPr>
          <w:rFonts w:ascii="Arial" w:hAnsi="Arial" w:cs="Arial"/>
          <w:color w:val="000000"/>
          <w:sz w:val="24"/>
          <w:szCs w:val="24"/>
          <w:lang w:val="en-US"/>
        </w:rPr>
      </w:pPr>
      <w:r w:rsidRPr="004F07BD">
        <w:rPr>
          <w:rFonts w:ascii="Arial" w:hAnsi="Arial" w:cs="Arial"/>
          <w:color w:val="000000"/>
          <w:sz w:val="24"/>
          <w:szCs w:val="24"/>
          <w:lang w:val="en-US"/>
        </w:rPr>
        <w:t>The University of Glasgow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’s Enlighten research data repository </w:t>
      </w:r>
      <w:r w:rsidRPr="004F07BD">
        <w:rPr>
          <w:rFonts w:ascii="Arial" w:hAnsi="Arial" w:cs="Arial"/>
          <w:color w:val="000000"/>
          <w:sz w:val="24"/>
          <w:szCs w:val="24"/>
          <w:lang w:val="en-US"/>
        </w:rPr>
        <w:t>has full permission to store th</w:t>
      </w:r>
      <w:r>
        <w:rPr>
          <w:rFonts w:ascii="Arial" w:hAnsi="Arial" w:cs="Arial"/>
          <w:color w:val="000000"/>
          <w:sz w:val="24"/>
          <w:szCs w:val="24"/>
          <w:lang w:val="en-US"/>
        </w:rPr>
        <w:t>is</w:t>
      </w:r>
      <w:r w:rsidRPr="004F07BD">
        <w:rPr>
          <w:rFonts w:ascii="Arial" w:hAnsi="Arial" w:cs="Arial"/>
          <w:color w:val="000000"/>
          <w:sz w:val="24"/>
          <w:szCs w:val="24"/>
          <w:lang w:val="en-US"/>
        </w:rPr>
        <w:t xml:space="preserve"> dataset and to make it open access for public re-use without restriction. </w:t>
      </w:r>
    </w:p>
    <w:p w14:paraId="5613F1EE" w14:textId="77777777" w:rsidR="00CC7024" w:rsidRPr="004F07BD" w:rsidRDefault="00CC7024" w:rsidP="00CC7024">
      <w:p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 duplicate of this </w:t>
      </w:r>
      <w:r w:rsidRPr="004F07BD">
        <w:rPr>
          <w:rFonts w:ascii="Arial" w:hAnsi="Arial" w:cs="Arial"/>
          <w:color w:val="000000"/>
          <w:sz w:val="24"/>
          <w:szCs w:val="24"/>
          <w:lang w:val="en-US"/>
        </w:rPr>
        <w:t xml:space="preserve">dataset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is </w:t>
      </w:r>
      <w:r w:rsidRPr="004F07BD">
        <w:rPr>
          <w:rFonts w:ascii="Arial" w:hAnsi="Arial" w:cs="Arial"/>
          <w:color w:val="000000"/>
          <w:sz w:val="24"/>
          <w:szCs w:val="24"/>
        </w:rPr>
        <w:t>stored on the data repository managed by the Digital Humanities Institute (DHI) based at the University of Sheffield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4F07BD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BA45F48" w14:textId="2AE75FC9" w:rsidR="00CC7024" w:rsidRPr="001503DF" w:rsidRDefault="00CC7024" w:rsidP="00CC7024">
      <w:pPr>
        <w:pBdr>
          <w:between w:val="single" w:sz="4" w:space="1" w:color="auto"/>
        </w:pBdr>
        <w:rPr>
          <w:rFonts w:ascii="Arial" w:hAnsi="Arial" w:cs="Arial"/>
          <w:color w:val="000000"/>
          <w:sz w:val="24"/>
          <w:szCs w:val="24"/>
          <w:lang w:val="en-US"/>
        </w:rPr>
      </w:pPr>
      <w:r w:rsidRPr="004F07BD">
        <w:rPr>
          <w:rFonts w:ascii="Arial" w:hAnsi="Arial" w:cs="Arial"/>
          <w:color w:val="000000"/>
          <w:sz w:val="24"/>
          <w:szCs w:val="24"/>
          <w:lang w:val="en-US"/>
        </w:rPr>
        <w:t>The dataset is an .</w:t>
      </w:r>
      <w:r w:rsidR="00B01338">
        <w:rPr>
          <w:rFonts w:ascii="Arial" w:hAnsi="Arial" w:cs="Arial"/>
          <w:color w:val="000000"/>
          <w:sz w:val="24"/>
          <w:szCs w:val="24"/>
          <w:lang w:val="en-US"/>
        </w:rPr>
        <w:t>xlsx</w:t>
      </w:r>
      <w:r w:rsidRPr="004F07BD">
        <w:rPr>
          <w:rFonts w:ascii="Arial" w:hAnsi="Arial" w:cs="Arial"/>
          <w:color w:val="000000"/>
          <w:sz w:val="24"/>
          <w:szCs w:val="24"/>
          <w:lang w:val="en-US"/>
        </w:rPr>
        <w:t xml:space="preserve"> file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which may be opened in any word processing software package, e.g. Microsoft </w:t>
      </w:r>
      <w:r w:rsidR="00B01338">
        <w:rPr>
          <w:rFonts w:ascii="Arial" w:hAnsi="Arial" w:cs="Arial"/>
          <w:color w:val="000000"/>
          <w:sz w:val="24"/>
          <w:szCs w:val="24"/>
          <w:lang w:val="en-US"/>
        </w:rPr>
        <w:t>Excel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or Google Sheet</w:t>
      </w:r>
      <w:r w:rsidR="00425A21">
        <w:rPr>
          <w:rFonts w:ascii="Arial" w:hAnsi="Arial" w:cs="Arial"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</w:p>
    <w:p w14:paraId="74FF2666" w14:textId="77777777" w:rsidR="00650A66" w:rsidRDefault="00650A66"/>
    <w:sectPr w:rsidR="00650A6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25"/>
    <w:rsid w:val="00425A21"/>
    <w:rsid w:val="00650A66"/>
    <w:rsid w:val="00703D25"/>
    <w:rsid w:val="00B01338"/>
    <w:rsid w:val="00CC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3BBF"/>
  <w15:chartTrackingRefBased/>
  <w15:docId w15:val="{F34E43BC-88EF-4901-A05C-3ABB2CE2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024"/>
    <w:rPr>
      <w:rFonts w:eastAsiaTheme="minorEastAsia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024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024"/>
    <w:rPr>
      <w:rFonts w:ascii="Calibri Light" w:eastAsiaTheme="minorEastAsia" w:hAnsi="Calibri Light" w:cs="Times New Roman"/>
      <w:color w:val="2F5496"/>
      <w:sz w:val="32"/>
      <w:szCs w:val="32"/>
    </w:rPr>
  </w:style>
  <w:style w:type="table" w:styleId="TableGrid">
    <w:name w:val="Table Grid"/>
    <w:basedOn w:val="TableNormal"/>
    <w:uiPriority w:val="39"/>
    <w:rsid w:val="00CC7024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Hanchard</dc:creator>
  <cp:keywords/>
  <dc:description/>
  <cp:lastModifiedBy>Matthew Hanchard</cp:lastModifiedBy>
  <cp:revision>4</cp:revision>
  <dcterms:created xsi:type="dcterms:W3CDTF">2019-09-17T14:15:00Z</dcterms:created>
  <dcterms:modified xsi:type="dcterms:W3CDTF">2020-01-07T11:46:00Z</dcterms:modified>
</cp:coreProperties>
</file>